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2C" w:rsidRDefault="00EA342C">
      <w:r>
        <w:t>от 12.07.2021</w:t>
      </w:r>
    </w:p>
    <w:p w:rsidR="00EA342C" w:rsidRDefault="00EA342C"/>
    <w:p w:rsidR="00EA342C" w:rsidRDefault="00EA342C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EA342C" w:rsidRDefault="00EA342C">
      <w:r>
        <w:t>Общество с ограниченной ответственностью «ВОСТОК ДЕВЕЛОПМЕНТ» ИНН 7702735545</w:t>
      </w:r>
    </w:p>
    <w:p w:rsidR="00EA342C" w:rsidRDefault="00EA342C"/>
    <w:p w:rsidR="00EA342C" w:rsidRDefault="00EA342C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EA342C" w:rsidRDefault="00EA342C">
      <w:r>
        <w:t>Общество с ограниченной ответственностью «ВЫСОТА ТСК» ИНН 6952024888</w:t>
      </w:r>
    </w:p>
    <w:p w:rsidR="00EA342C" w:rsidRDefault="00EA342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A342C"/>
    <w:rsid w:val="00045D12"/>
    <w:rsid w:val="0052439B"/>
    <w:rsid w:val="00B80071"/>
    <w:rsid w:val="00CF2800"/>
    <w:rsid w:val="00E113EE"/>
    <w:rsid w:val="00EA342C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